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80948" w14:textId="11B9C678" w:rsidR="00B44FF5" w:rsidRPr="00F706EF" w:rsidRDefault="00DE564D" w:rsidP="00B44FF5">
      <w:pPr>
        <w:adjustRightInd w:val="0"/>
        <w:snapToGrid w:val="0"/>
        <w:rPr>
          <w:rFonts w:asciiTheme="minorEastAsia" w:hAnsiTheme="minorEastAsia"/>
          <w:sz w:val="15"/>
          <w:szCs w:val="15"/>
        </w:rPr>
      </w:pPr>
      <w:r>
        <w:rPr>
          <w:rFonts w:asciiTheme="minorEastAsia" w:hAnsiTheme="minorEastAsia" w:hint="eastAsia"/>
          <w:noProof/>
          <w:sz w:val="15"/>
          <w:szCs w:val="15"/>
        </w:rPr>
        <mc:AlternateContent>
          <mc:Choice Requires="wps">
            <w:drawing>
              <wp:anchor distT="0" distB="0" distL="114300" distR="114300" simplePos="0" relativeHeight="251659264" behindDoc="0" locked="0" layoutInCell="1" allowOverlap="1" wp14:anchorId="1EFF9761" wp14:editId="41EE7EF4">
                <wp:simplePos x="0" y="0"/>
                <wp:positionH relativeFrom="column">
                  <wp:posOffset>-57150</wp:posOffset>
                </wp:positionH>
                <wp:positionV relativeFrom="paragraph">
                  <wp:posOffset>-285750</wp:posOffset>
                </wp:positionV>
                <wp:extent cx="609600" cy="276225"/>
                <wp:effectExtent l="0" t="0" r="0" b="0"/>
                <wp:wrapNone/>
                <wp:docPr id="1591077538" name="テキスト ボックス 1"/>
                <wp:cNvGraphicFramePr/>
                <a:graphic xmlns:a="http://schemas.openxmlformats.org/drawingml/2006/main">
                  <a:graphicData uri="http://schemas.microsoft.com/office/word/2010/wordprocessingShape">
                    <wps:wsp>
                      <wps:cNvSpPr txBox="1"/>
                      <wps:spPr>
                        <a:xfrm>
                          <a:off x="0" y="0"/>
                          <a:ext cx="609600" cy="276225"/>
                        </a:xfrm>
                        <a:prstGeom prst="rect">
                          <a:avLst/>
                        </a:prstGeom>
                        <a:noFill/>
                        <a:ln w="6350">
                          <a:noFill/>
                        </a:ln>
                      </wps:spPr>
                      <wps:txb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F9761" id="_x0000_t202" coordsize="21600,21600" o:spt="202" path="m,l,21600r21600,l21600,xe">
                <v:stroke joinstyle="miter"/>
                <v:path gradientshapeok="t" o:connecttype="rect"/>
              </v:shapetype>
              <v:shape id="テキスト ボックス 1" o:spid="_x0000_s1026" type="#_x0000_t202" style="position:absolute;left:0;text-align:left;margin-left:-4.5pt;margin-top:-22.5pt;width:48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hbFQIAACsEAAAOAAAAZHJzL2Uyb0RvYy54bWysU8tu2zAQvBfIPxC8x5JV22kEy4GbwEUB&#10;IwngFDnTFGkJoLgsSVtyv75LSn4g7anohdrlrvYxM5w/dI0iB2FdDbqg41FKidAcylrvCvrjbXX7&#10;hRLnmS6ZAi0KehSOPixuPs1bk4sMKlClsASLaJe3pqCV9yZPEscr0TA3AiM0BiXYhnl07S4pLWux&#10;eqOSLE1nSQu2NBa4cA5vn/ogXcT6UgruX6R0whNVUJzNx9PGcxvOZDFn+c4yU9V8GIP9wxQNqzU2&#10;PZd6Yp6Rva3/KNXU3IID6UccmgSkrLmIO+A24/TDNpuKGRF3QXCcOcPk/l9Z/nzYmFdLfPcVOiQw&#10;ANIalzu8DPt00jbhi5MSjCOExzNsovOE4+UsvZ+lGOEYyu5mWTYNVZLLz8Y6/01AQ4JRUIusRLDY&#10;Ye18n3pKCb00rGqlIjNKkxYbfJ6m8YdzBIsrjT0uowbLd9tumH8L5RHXstAz7gxf1dh8zZx/ZRYp&#10;xnlRtv4FD6kAm8BgUVKB/fW3+5CPyGOUkhYlU1D3c8+soER918jJ/XgyCRqLzmR6l6FjryPb64je&#10;N4+AqhzjAzE8miHfq5MpLTTvqO5l6Iohpjn2Lqg/mY++FzK+Di6Wy5iEqjLMr/XG8FA6wBmgfeve&#10;mTUD/h6Je4aTuFj+gYY+tydiufcg68hRALhHdcAdFRlZHl5PkPy1H7Mub3zxGwAA//8DAFBLAwQU&#10;AAYACAAAACEAgYVdS90AAAAIAQAADwAAAGRycy9kb3ducmV2LnhtbExPy07DMBC8I/EP1iJxa51W&#10;BEKIU1WRKiQEh5ZeuDnxNomw1yF228DXs5zKafYxmkexmpwVJxxD70nBYp6AQGq86alVsH/fzDIQ&#10;IWoy2npCBd8YYFVeXxU6N/5MWzztYitYhEKuFXQxDrmUoenQ6TD3AxL/Dn50OvI6ttKM+szizspl&#10;ktxLp3tih04PWHXYfO6OTsFLtXnT23rpsh9bPb8e1sPX/iNV6vZmWj+BiDjFCxn+4nN0KDlT7Y9k&#10;grAKZo9cJTLepTwwIXtgrPmwSEGWhfxfoPwFAAD//wMAUEsBAi0AFAAGAAgAAAAhALaDOJL+AAAA&#10;4QEAABMAAAAAAAAAAAAAAAAAAAAAAFtDb250ZW50X1R5cGVzXS54bWxQSwECLQAUAAYACAAAACEA&#10;OP0h/9YAAACUAQAACwAAAAAAAAAAAAAAAAAvAQAAX3JlbHMvLnJlbHNQSwECLQAUAAYACAAAACEA&#10;xsAYWxUCAAArBAAADgAAAAAAAAAAAAAAAAAuAgAAZHJzL2Uyb0RvYy54bWxQSwECLQAUAAYACAAA&#10;ACEAgYVdS90AAAAIAQAADwAAAAAAAAAAAAAAAABvBAAAZHJzL2Rvd25yZXYueG1sUEsFBgAAAAAE&#10;AAQA8wAAAHkFAAAAAA==&#10;" filled="f" stroked="f" strokeweight=".5pt">
                <v:textbox>
                  <w:txbxContent>
                    <w:p w14:paraId="2AB5D85A" w14:textId="1998E2EA"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様式９</w:t>
                      </w:r>
                    </w:p>
                    <w:p w14:paraId="0E8E7569" w14:textId="0A3AFC76" w:rsidR="00DE564D" w:rsidRPr="00DE564D" w:rsidRDefault="00DE564D">
                      <w:pPr>
                        <w:rPr>
                          <w:rFonts w:asciiTheme="minorEastAsia" w:hAnsiTheme="minorEastAsia"/>
                          <w:sz w:val="18"/>
                          <w:szCs w:val="18"/>
                        </w:rPr>
                      </w:pPr>
                      <w:r w:rsidRPr="00DE564D">
                        <w:rPr>
                          <w:rFonts w:asciiTheme="minorEastAsia" w:hAnsiTheme="minorEastAsia" w:hint="eastAsia"/>
                          <w:sz w:val="18"/>
                          <w:szCs w:val="18"/>
                        </w:rPr>
                        <w:t>9</w:t>
                      </w:r>
                    </w:p>
                    <w:p w14:paraId="12D73771" w14:textId="77777777" w:rsidR="00DE564D" w:rsidRPr="00DE564D" w:rsidRDefault="00DE564D">
                      <w:pPr>
                        <w:rPr>
                          <w:rFonts w:asciiTheme="minorEastAsia" w:hAnsiTheme="minorEastAsia"/>
                          <w:sz w:val="18"/>
                          <w:szCs w:val="18"/>
                        </w:rPr>
                      </w:pPr>
                    </w:p>
                  </w:txbxContent>
                </v:textbox>
              </v:shape>
            </w:pict>
          </mc:Fallback>
        </mc:AlternateContent>
      </w:r>
      <w:r w:rsidR="00B44FF5" w:rsidRPr="00F706EF">
        <w:rPr>
          <w:rFonts w:asciiTheme="minorEastAsia" w:hAnsiTheme="minorEastAsia" w:hint="eastAsia"/>
          <w:sz w:val="15"/>
          <w:szCs w:val="15"/>
        </w:rPr>
        <w:t>2 共通事項</w:t>
      </w:r>
      <w:r w:rsidR="004768E4" w:rsidRPr="00F706EF">
        <w:rPr>
          <w:rFonts w:asciiTheme="minorEastAsia" w:hAnsiTheme="minorEastAsia" w:hint="eastAsia"/>
          <w:sz w:val="15"/>
          <w:szCs w:val="15"/>
        </w:rPr>
        <w:t xml:space="preserve">　</w:t>
      </w:r>
    </w:p>
    <w:p w14:paraId="5AF105C2" w14:textId="77462930" w:rsidR="00B44FF5" w:rsidRPr="00F01CF6" w:rsidRDefault="00B44FF5" w:rsidP="00B44FF5">
      <w:pPr>
        <w:adjustRightInd w:val="0"/>
        <w:snapToGrid w:val="0"/>
        <w:ind w:firstLineChars="100" w:firstLine="150"/>
        <w:rPr>
          <w:rFonts w:asciiTheme="minorEastAsia" w:hAnsiTheme="minorEastAsia"/>
          <w:sz w:val="15"/>
          <w:szCs w:val="15"/>
        </w:rPr>
      </w:pPr>
      <w:r w:rsidRPr="00F706EF">
        <w:rPr>
          <w:rFonts w:asciiTheme="minorEastAsia" w:hAnsiTheme="minorEastAsia" w:hint="eastAsia"/>
          <w:sz w:val="15"/>
          <w:szCs w:val="15"/>
        </w:rPr>
        <w:t>この農</w:t>
      </w:r>
      <w:r w:rsidRPr="00F01CF6">
        <w:rPr>
          <w:rFonts w:asciiTheme="minorEastAsia" w:hAnsiTheme="minorEastAsia" w:hint="eastAsia"/>
          <w:sz w:val="15"/>
          <w:szCs w:val="15"/>
        </w:rPr>
        <w:t>用地利用集積等促進計画(配分)の定めるところにより設定又は移転を受ける権利は、１の各筆明細に定めるもののほか、次の定めるところによる。</w:t>
      </w:r>
    </w:p>
    <w:p w14:paraId="4901134A"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（１）　転貸又は譲渡</w:t>
      </w:r>
    </w:p>
    <w:p w14:paraId="494DE85B" w14:textId="439BDC6C" w:rsidR="00915029" w:rsidRPr="00F01CF6" w:rsidRDefault="00B44FF5" w:rsidP="00915029">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１の各筆明細に定める農地中間管理機構（以下「甲」と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う。）より賃</w:t>
      </w:r>
      <w:r w:rsidR="00EF01ED" w:rsidRPr="00F01CF6">
        <w:rPr>
          <w:rFonts w:asciiTheme="minorEastAsia" w:hAnsiTheme="minorEastAsia" w:hint="eastAsia"/>
          <w:sz w:val="15"/>
          <w:szCs w:val="15"/>
        </w:rPr>
        <w:t>貸借</w:t>
      </w:r>
      <w:r w:rsidRPr="00F01CF6">
        <w:rPr>
          <w:rFonts w:asciiTheme="minorEastAsia" w:hAnsiTheme="minorEastAsia" w:hint="eastAsia"/>
          <w:sz w:val="15"/>
          <w:szCs w:val="15"/>
        </w:rPr>
        <w:t>又は使用貸借による権利の設定又は移転（以下「</w:t>
      </w:r>
      <w:r w:rsidR="00915029"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う。）を受ける者(以下「乙」と</w:t>
      </w:r>
      <w:r w:rsidR="0071570A" w:rsidRPr="00F01CF6">
        <w:rPr>
          <w:rFonts w:asciiTheme="minorEastAsia" w:hAnsiTheme="minorEastAsia" w:hint="eastAsia"/>
          <w:sz w:val="15"/>
          <w:szCs w:val="15"/>
        </w:rPr>
        <w:t>い</w:t>
      </w:r>
      <w:r w:rsidRPr="00F01CF6">
        <w:rPr>
          <w:rFonts w:asciiTheme="minorEastAsia" w:hAnsiTheme="minorEastAsia" w:hint="eastAsia"/>
          <w:sz w:val="15"/>
          <w:szCs w:val="15"/>
        </w:rPr>
        <w:t>う。）は、</w:t>
      </w:r>
      <w:r w:rsidR="00882AFE" w:rsidRPr="00F01CF6">
        <w:rPr>
          <w:rFonts w:asciiTheme="minorEastAsia" w:hAnsiTheme="minorEastAsia" w:hint="eastAsia"/>
          <w:sz w:val="15"/>
          <w:szCs w:val="15"/>
        </w:rPr>
        <w:t>利用</w:t>
      </w:r>
      <w:r w:rsidRPr="00F01CF6">
        <w:rPr>
          <w:rFonts w:asciiTheme="minorEastAsia" w:hAnsiTheme="minorEastAsia" w:hint="eastAsia"/>
          <w:sz w:val="15"/>
          <w:szCs w:val="15"/>
        </w:rPr>
        <w:t>権の設定等</w:t>
      </w:r>
      <w:r w:rsidR="006F65C5" w:rsidRPr="00F01CF6">
        <w:rPr>
          <w:rFonts w:asciiTheme="minorEastAsia" w:hAnsiTheme="minorEastAsia" w:hint="eastAsia"/>
          <w:sz w:val="15"/>
          <w:szCs w:val="15"/>
        </w:rPr>
        <w:t>を受けた</w:t>
      </w:r>
      <w:r w:rsidR="00632CF8" w:rsidRPr="00F01CF6">
        <w:rPr>
          <w:rFonts w:asciiTheme="minorEastAsia" w:hAnsiTheme="minorEastAsia" w:hint="eastAsia"/>
          <w:sz w:val="15"/>
          <w:szCs w:val="15"/>
        </w:rPr>
        <w:t>農地</w:t>
      </w:r>
    </w:p>
    <w:p w14:paraId="4CD7C92B" w14:textId="50883922" w:rsidR="00B44FF5" w:rsidRPr="00F01CF6" w:rsidRDefault="00632CF8" w:rsidP="00632CF8">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以下「当該</w:t>
      </w:r>
      <w:r w:rsidR="00EF01ED" w:rsidRPr="00F01CF6">
        <w:rPr>
          <w:rFonts w:asciiTheme="minorEastAsia" w:hAnsiTheme="minorEastAsia" w:hint="eastAsia"/>
          <w:sz w:val="15"/>
          <w:szCs w:val="15"/>
        </w:rPr>
        <w:t>農</w:t>
      </w:r>
      <w:r w:rsidR="00915029" w:rsidRPr="00F01CF6">
        <w:rPr>
          <w:rFonts w:asciiTheme="minorEastAsia" w:hAnsiTheme="minorEastAsia" w:hint="eastAsia"/>
          <w:sz w:val="15"/>
          <w:szCs w:val="15"/>
        </w:rPr>
        <w:t>地」と</w:t>
      </w:r>
      <w:r w:rsidR="0071570A" w:rsidRPr="00F01CF6">
        <w:rPr>
          <w:rFonts w:asciiTheme="minorEastAsia" w:hAnsiTheme="minorEastAsia" w:hint="eastAsia"/>
          <w:sz w:val="15"/>
          <w:szCs w:val="15"/>
        </w:rPr>
        <w:t>い</w:t>
      </w:r>
      <w:r w:rsidR="00B44FF5" w:rsidRPr="00F01CF6">
        <w:rPr>
          <w:rFonts w:asciiTheme="minorEastAsia" w:hAnsiTheme="minorEastAsia" w:hint="eastAsia"/>
          <w:sz w:val="15"/>
          <w:szCs w:val="15"/>
        </w:rPr>
        <w:t>う。）について転貸し、又は設定若しくは移転を受けた権利を譲渡してはならない。</w:t>
      </w:r>
    </w:p>
    <w:p w14:paraId="6AB28F76" w14:textId="77777777" w:rsidR="00115007" w:rsidRPr="00F01CF6" w:rsidRDefault="00115007" w:rsidP="00115007">
      <w:pPr>
        <w:adjustRightInd w:val="0"/>
        <w:snapToGrid w:val="0"/>
        <w:rPr>
          <w:sz w:val="15"/>
          <w:szCs w:val="15"/>
        </w:rPr>
      </w:pPr>
      <w:r w:rsidRPr="00F01CF6">
        <w:rPr>
          <w:rFonts w:hint="eastAsia"/>
          <w:sz w:val="15"/>
          <w:szCs w:val="15"/>
        </w:rPr>
        <w:t>（２）　賃料の変更</w:t>
      </w:r>
    </w:p>
    <w:p w14:paraId="5F369DF2" w14:textId="028CFB12" w:rsidR="00115007" w:rsidRPr="00F01CF6" w:rsidRDefault="00115007" w:rsidP="00115007">
      <w:pPr>
        <w:adjustRightInd w:val="0"/>
        <w:snapToGrid w:val="0"/>
        <w:ind w:left="450" w:hangingChars="300" w:hanging="450"/>
        <w:rPr>
          <w:sz w:val="15"/>
          <w:szCs w:val="15"/>
        </w:rPr>
      </w:pPr>
      <w:r w:rsidRPr="00F01CF6">
        <w:rPr>
          <w:rFonts w:hint="eastAsia"/>
          <w:sz w:val="15"/>
          <w:szCs w:val="15"/>
        </w:rPr>
        <w:t xml:space="preserve">　　　　本計画に</w:t>
      </w:r>
      <w:r w:rsidR="00172BAC" w:rsidRPr="00F01CF6">
        <w:rPr>
          <w:rFonts w:hint="eastAsia"/>
          <w:sz w:val="15"/>
          <w:szCs w:val="15"/>
        </w:rPr>
        <w:t>賃料を</w:t>
      </w:r>
      <w:r w:rsidRPr="00F01CF6">
        <w:rPr>
          <w:rFonts w:hint="eastAsia"/>
          <w:sz w:val="15"/>
          <w:szCs w:val="15"/>
        </w:rPr>
        <w:t>定めた後に、乙と地権者が協議し合意され、甲に乙又は地権者が申出て、甲が適当と認めた場合において額を変更することができる。</w:t>
      </w:r>
      <w:r w:rsidR="00882AFE" w:rsidRPr="00F01CF6">
        <w:rPr>
          <w:rFonts w:hint="eastAsia"/>
          <w:sz w:val="15"/>
          <w:szCs w:val="15"/>
        </w:rPr>
        <w:t>なお、「所有者不明農地」とは、農地法第</w:t>
      </w:r>
      <w:r w:rsidR="00882AFE" w:rsidRPr="00F01CF6">
        <w:rPr>
          <w:rFonts w:hint="eastAsia"/>
          <w:sz w:val="15"/>
          <w:szCs w:val="15"/>
        </w:rPr>
        <w:t>32</w:t>
      </w:r>
      <w:r w:rsidR="00882AFE" w:rsidRPr="00F01CF6">
        <w:rPr>
          <w:rFonts w:hint="eastAsia"/>
          <w:sz w:val="15"/>
          <w:szCs w:val="15"/>
        </w:rPr>
        <w:t>条の「探索を行っても所有者を確知できない農地」に相当する農地のことをい</w:t>
      </w:r>
      <w:r w:rsidR="0079133C" w:rsidRPr="00F01CF6">
        <w:rPr>
          <w:rFonts w:hint="eastAsia"/>
          <w:sz w:val="15"/>
          <w:szCs w:val="15"/>
        </w:rPr>
        <w:t>い、この場合賃料は発生しないものとする</w:t>
      </w:r>
      <w:r w:rsidR="00882AFE" w:rsidRPr="00F01CF6">
        <w:rPr>
          <w:rFonts w:hint="eastAsia"/>
          <w:sz w:val="15"/>
          <w:szCs w:val="15"/>
        </w:rPr>
        <w:t>。</w:t>
      </w:r>
    </w:p>
    <w:p w14:paraId="0D4D55DC" w14:textId="3F82B4C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３</w:t>
      </w:r>
      <w:r w:rsidRPr="00F01CF6">
        <w:rPr>
          <w:rFonts w:asciiTheme="minorEastAsia" w:hAnsiTheme="minorEastAsia" w:hint="eastAsia"/>
          <w:sz w:val="15"/>
          <w:szCs w:val="15"/>
        </w:rPr>
        <w:t>）　賃</w:t>
      </w:r>
      <w:r w:rsidR="00EF01ED" w:rsidRPr="00F01CF6">
        <w:rPr>
          <w:rFonts w:asciiTheme="minorEastAsia" w:hAnsiTheme="minorEastAsia" w:hint="eastAsia"/>
          <w:sz w:val="15"/>
          <w:szCs w:val="15"/>
        </w:rPr>
        <w:t>料</w:t>
      </w:r>
      <w:r w:rsidRPr="00F01CF6">
        <w:rPr>
          <w:rFonts w:asciiTheme="minorEastAsia" w:hAnsiTheme="minorEastAsia" w:hint="eastAsia"/>
          <w:sz w:val="15"/>
          <w:szCs w:val="15"/>
        </w:rPr>
        <w:t>の支払猶予</w:t>
      </w:r>
    </w:p>
    <w:p w14:paraId="6AE3873A" w14:textId="36F39CE9"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甲は、乙が災害その他やむを得ない事由のため支払期限までに</w:t>
      </w:r>
      <w:r w:rsidR="00EF01ED" w:rsidRPr="00F01CF6">
        <w:rPr>
          <w:rFonts w:asciiTheme="minorEastAsia" w:hAnsiTheme="minorEastAsia" w:hint="eastAsia"/>
          <w:sz w:val="15"/>
          <w:szCs w:val="15"/>
        </w:rPr>
        <w:t>賃料</w:t>
      </w:r>
      <w:r w:rsidRPr="00F01CF6">
        <w:rPr>
          <w:rFonts w:asciiTheme="minorEastAsia" w:hAnsiTheme="minorEastAsia" w:hint="eastAsia"/>
          <w:sz w:val="15"/>
          <w:szCs w:val="15"/>
        </w:rPr>
        <w:t>の支払をすることができない場合には、相当と認められる期日までその支払を猶予する。</w:t>
      </w:r>
    </w:p>
    <w:p w14:paraId="35C79FA7" w14:textId="145EA2FF" w:rsidR="00915029" w:rsidRPr="00F01CF6" w:rsidRDefault="00915029"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４</w:t>
      </w:r>
      <w:r w:rsidRPr="00F01CF6">
        <w:rPr>
          <w:rFonts w:asciiTheme="minorEastAsia" w:hAnsiTheme="minorEastAsia" w:hint="eastAsia"/>
          <w:sz w:val="15"/>
          <w:szCs w:val="15"/>
        </w:rPr>
        <w:t>）　賃</w:t>
      </w:r>
      <w:r w:rsidR="00B44FF5" w:rsidRPr="00F01CF6">
        <w:rPr>
          <w:rFonts w:asciiTheme="minorEastAsia" w:hAnsiTheme="minorEastAsia" w:hint="eastAsia"/>
          <w:sz w:val="15"/>
          <w:szCs w:val="15"/>
        </w:rPr>
        <w:t>料の減額</w:t>
      </w:r>
    </w:p>
    <w:p w14:paraId="4ED1EB79" w14:textId="7C5145A4" w:rsidR="004768E4" w:rsidRPr="00F01CF6" w:rsidRDefault="00915029" w:rsidP="00632CF8">
      <w:pPr>
        <w:adjustRightInd w:val="0"/>
        <w:snapToGrid w:val="0"/>
        <w:ind w:left="450" w:hangingChars="300" w:hanging="450"/>
        <w:rPr>
          <w:rFonts w:asciiTheme="minorEastAsia" w:hAnsiTheme="minorEastAsia"/>
          <w:sz w:val="15"/>
          <w:szCs w:val="15"/>
        </w:rPr>
      </w:pPr>
      <w:r w:rsidRPr="00F01CF6">
        <w:rPr>
          <w:rFonts w:asciiTheme="minorEastAsia" w:hAnsiTheme="minorEastAsia" w:hint="eastAsia"/>
          <w:sz w:val="15"/>
          <w:szCs w:val="15"/>
        </w:rPr>
        <w:t xml:space="preserve">　　　　</w:t>
      </w:r>
      <w:r w:rsidR="00B44FF5" w:rsidRPr="00F01CF6">
        <w:rPr>
          <w:rFonts w:asciiTheme="minorEastAsia" w:hAnsiTheme="minorEastAsia" w:hint="eastAsia"/>
          <w:sz w:val="15"/>
          <w:szCs w:val="15"/>
        </w:rPr>
        <w:t>やむを得ない事由により収益が減少し、１の各筆明細に定められた</w:t>
      </w:r>
      <w:r w:rsidR="00EF01ED" w:rsidRPr="00F01CF6">
        <w:rPr>
          <w:rFonts w:asciiTheme="minorEastAsia" w:hAnsiTheme="minorEastAsia" w:hint="eastAsia"/>
          <w:sz w:val="15"/>
          <w:szCs w:val="15"/>
        </w:rPr>
        <w:t>賃料</w:t>
      </w:r>
      <w:r w:rsidR="00AF6884" w:rsidRPr="00F01CF6">
        <w:rPr>
          <w:rFonts w:asciiTheme="minorEastAsia" w:hAnsiTheme="minorEastAsia" w:hint="eastAsia"/>
          <w:sz w:val="15"/>
          <w:szCs w:val="15"/>
        </w:rPr>
        <w:t>の額より少ない収益となり、当該農地</w:t>
      </w:r>
      <w:r w:rsidR="00B44FF5" w:rsidRPr="00F01CF6">
        <w:rPr>
          <w:rFonts w:asciiTheme="minorEastAsia" w:hAnsiTheme="minorEastAsia" w:hint="eastAsia"/>
          <w:sz w:val="15"/>
          <w:szCs w:val="15"/>
        </w:rPr>
        <w:t>の乙か</w:t>
      </w:r>
      <w:r w:rsidR="004768E4" w:rsidRPr="00F01CF6">
        <w:rPr>
          <w:rFonts w:asciiTheme="minorEastAsia" w:hAnsiTheme="minorEastAsia" w:hint="eastAsia"/>
          <w:sz w:val="15"/>
          <w:szCs w:val="15"/>
        </w:rPr>
        <w:t>ら甲に対しその収益の減少額に至るまでの減額請求があり、甲が当該</w:t>
      </w:r>
      <w:r w:rsidR="00B44FF5" w:rsidRPr="00F01CF6">
        <w:rPr>
          <w:rFonts w:asciiTheme="minorEastAsia" w:hAnsiTheme="minorEastAsia" w:hint="eastAsia"/>
          <w:sz w:val="15"/>
          <w:szCs w:val="15"/>
        </w:rPr>
        <w:t>賃</w:t>
      </w:r>
      <w:r w:rsidR="004768E4" w:rsidRPr="00F01CF6">
        <w:rPr>
          <w:rFonts w:asciiTheme="minorEastAsia" w:hAnsiTheme="minorEastAsia" w:hint="eastAsia"/>
          <w:sz w:val="15"/>
          <w:szCs w:val="15"/>
        </w:rPr>
        <w:t>料</w:t>
      </w:r>
      <w:r w:rsidR="00B44FF5" w:rsidRPr="00F01CF6">
        <w:rPr>
          <w:rFonts w:asciiTheme="minorEastAsia" w:hAnsiTheme="minorEastAsia" w:hint="eastAsia"/>
          <w:sz w:val="15"/>
          <w:szCs w:val="15"/>
        </w:rPr>
        <w:t>を減額する場合は、乙は甲に対して減額を請求することができる。減額されるべき額は、甲及び乙</w:t>
      </w:r>
      <w:r w:rsidR="00F53704">
        <w:rPr>
          <w:rFonts w:asciiTheme="minorEastAsia" w:hAnsiTheme="minorEastAsia" w:hint="eastAsia"/>
          <w:sz w:val="15"/>
          <w:szCs w:val="15"/>
        </w:rPr>
        <w:t>並びに地権者</w:t>
      </w:r>
      <w:r w:rsidR="00B44FF5" w:rsidRPr="00F01CF6">
        <w:rPr>
          <w:rFonts w:asciiTheme="minorEastAsia" w:hAnsiTheme="minorEastAsia" w:hint="eastAsia"/>
          <w:sz w:val="15"/>
          <w:szCs w:val="15"/>
        </w:rPr>
        <w:t>が協議して定めるものとする。</w:t>
      </w:r>
    </w:p>
    <w:p w14:paraId="66435566" w14:textId="2D04D1F3" w:rsidR="004768E4" w:rsidRPr="00F01CF6" w:rsidRDefault="004768E4" w:rsidP="004768E4">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５</w:t>
      </w:r>
      <w:r w:rsidRPr="00F01CF6">
        <w:rPr>
          <w:rFonts w:asciiTheme="minorEastAsia" w:hAnsiTheme="minorEastAsia" w:hint="eastAsia"/>
          <w:sz w:val="15"/>
          <w:szCs w:val="15"/>
        </w:rPr>
        <w:t>）　修繕及び</w:t>
      </w:r>
      <w:r w:rsidR="001E06BD">
        <w:rPr>
          <w:rFonts w:asciiTheme="minorEastAsia" w:hAnsiTheme="minorEastAsia" w:hint="eastAsia"/>
          <w:sz w:val="15"/>
          <w:szCs w:val="15"/>
        </w:rPr>
        <w:t>改良</w:t>
      </w:r>
    </w:p>
    <w:p w14:paraId="40301F18" w14:textId="4C70A30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地の修繕及び改良が土地改良法（昭和24年法律第195号）に基づいて行われる場合には、同法に定めるところによる</w:t>
      </w:r>
      <w:r w:rsidR="00C97633">
        <w:rPr>
          <w:rFonts w:asciiTheme="minorEastAsia" w:hAnsiTheme="minorEastAsia" w:hint="eastAsia"/>
          <w:sz w:val="15"/>
          <w:szCs w:val="15"/>
        </w:rPr>
        <w:t>。</w:t>
      </w:r>
    </w:p>
    <w:p w14:paraId="6D1AD2FC" w14:textId="16CE0FEF" w:rsidR="00B44FF5" w:rsidRPr="00F01CF6" w:rsidRDefault="00B44FF5" w:rsidP="00BA4D6D">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w:t>
      </w:r>
      <w:r w:rsidR="00BA4D6D" w:rsidRPr="00F01CF6">
        <w:rPr>
          <w:rFonts w:asciiTheme="minorEastAsia" w:hAnsiTheme="minorEastAsia" w:hint="eastAsia"/>
          <w:sz w:val="15"/>
          <w:szCs w:val="15"/>
        </w:rPr>
        <w:t>地権者は、甲及び乙の責めに帰することができない事由により生じた当該農地の損耗については、自らの費用と責任において修繕する。ただし、緊急を要するときその他地権者において修繕することができない場合で地権者の同意を得たときは、乙が修繕することができる。この場合において、乙が修繕の費用を支出したときは、地権者に対してその償還を請求することができる。</w:t>
      </w:r>
    </w:p>
    <w:p w14:paraId="391CF0AE" w14:textId="56BE14A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乙は、甲の同意を得て当該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地の改良を行うことができる。ただし、その改良が軽微である場合には甲の同意を要しない。</w:t>
      </w:r>
    </w:p>
    <w:p w14:paraId="6C6EB123" w14:textId="3572A936" w:rsidR="00BA4D6D" w:rsidRPr="00F01CF6" w:rsidRDefault="00BA4D6D" w:rsidP="00BA4D6D">
      <w:pPr>
        <w:adjustRightInd w:val="0"/>
        <w:snapToGrid w:val="0"/>
        <w:ind w:firstLineChars="400" w:firstLine="600"/>
        <w:rPr>
          <w:rFonts w:asciiTheme="minorEastAsia" w:hAnsiTheme="minorEastAsia"/>
          <w:sz w:val="15"/>
          <w:szCs w:val="15"/>
        </w:rPr>
      </w:pPr>
      <w:r w:rsidRPr="00F01CF6">
        <w:rPr>
          <w:rFonts w:asciiTheme="minorEastAsia" w:hAnsiTheme="minorEastAsia" w:hint="eastAsia"/>
          <w:sz w:val="15"/>
          <w:szCs w:val="15"/>
        </w:rPr>
        <w:t>エ　修繕費又は改良費の負担及び償還並びに償還すべき有益費については関係法令等に従い、甲及び乙並びに地権者が協議して定めるものとする。</w:t>
      </w:r>
    </w:p>
    <w:p w14:paraId="264A02AD" w14:textId="44110B4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６</w:t>
      </w:r>
      <w:r w:rsidRPr="00F01CF6">
        <w:rPr>
          <w:rFonts w:asciiTheme="minorEastAsia" w:hAnsiTheme="minorEastAsia" w:hint="eastAsia"/>
          <w:sz w:val="15"/>
          <w:szCs w:val="15"/>
        </w:rPr>
        <w:t>）　附属物の設置等</w:t>
      </w:r>
    </w:p>
    <w:p w14:paraId="00557AEC" w14:textId="364EC54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乙が、当該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地に果樹等の永年作物、ハウス等の農業用施設(以下「附属物」という。）の設置を行う場合には、市町及び農業委員会に事前に相談を行い、</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の同意を得るものとする。</w:t>
      </w:r>
    </w:p>
    <w:p w14:paraId="6A595B91" w14:textId="19C4EA6C"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また、乙が附属物の設置をした場合において、</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が終了したときは、乙は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に対して直接附属物を収去する義務を負い、甲は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に対して収去の義務を負わない。</w:t>
      </w:r>
    </w:p>
    <w:p w14:paraId="777E2DCF" w14:textId="365AAE89" w:rsidR="00B44FF5" w:rsidRPr="00F01CF6" w:rsidRDefault="00B44FF5" w:rsidP="00632CF8">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アの規定にかかわらず、</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が附属物を収去しないことに同意している場合に限り、乙は収去の義務を負わない。この場合、乙が支出した費用については、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が費用償還に同意している</w:t>
      </w:r>
      <w:r w:rsidR="006F65C5" w:rsidRPr="00F01CF6">
        <w:rPr>
          <w:rFonts w:asciiTheme="minorEastAsia" w:hAnsiTheme="minorEastAsia" w:hint="eastAsia"/>
          <w:sz w:val="15"/>
          <w:szCs w:val="15"/>
        </w:rPr>
        <w:t>場合に限り、乙は地権者</w:t>
      </w:r>
      <w:r w:rsidRPr="00F01CF6">
        <w:rPr>
          <w:rFonts w:asciiTheme="minorEastAsia" w:hAnsiTheme="minorEastAsia" w:hint="eastAsia"/>
          <w:sz w:val="15"/>
          <w:szCs w:val="15"/>
        </w:rPr>
        <w:t>に償還請求することができる。</w:t>
      </w:r>
    </w:p>
    <w:p w14:paraId="3EB04E25" w14:textId="5CEA29AF"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７</w:t>
      </w:r>
      <w:r w:rsidRPr="00F01CF6">
        <w:rPr>
          <w:rFonts w:asciiTheme="minorEastAsia" w:hAnsiTheme="minorEastAsia" w:hint="eastAsia"/>
          <w:sz w:val="15"/>
          <w:szCs w:val="15"/>
        </w:rPr>
        <w:t>）　租税公課等の負担</w:t>
      </w:r>
    </w:p>
    <w:p w14:paraId="0CB2AEB2" w14:textId="2A269AF5"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w:t>
      </w:r>
      <w:r w:rsidR="00AF6884" w:rsidRPr="00F01CF6">
        <w:rPr>
          <w:rFonts w:asciiTheme="minorEastAsia" w:hAnsiTheme="minorEastAsia" w:hint="eastAsia"/>
          <w:sz w:val="15"/>
          <w:szCs w:val="15"/>
        </w:rPr>
        <w:t>農地</w:t>
      </w:r>
      <w:r w:rsidRPr="00F01CF6">
        <w:rPr>
          <w:rFonts w:asciiTheme="minorEastAsia" w:hAnsiTheme="minorEastAsia" w:hint="eastAsia"/>
          <w:sz w:val="15"/>
          <w:szCs w:val="15"/>
        </w:rPr>
        <w:t>に対する固定資産税その他の租税は、</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が負担する。</w:t>
      </w:r>
    </w:p>
    <w:p w14:paraId="3DE4A08E" w14:textId="261363E6"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乙は、当該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地に係る農業保険法(昭和22年法律第185号)に基づく共済掛金及び賦課金を負担する。</w:t>
      </w:r>
    </w:p>
    <w:p w14:paraId="06F042C7"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かんがい排水及び土地改良等に必要な経常費は、原則当該土地改良区の決定による。</w:t>
      </w:r>
    </w:p>
    <w:p w14:paraId="4A3E81F1" w14:textId="1E4E13B1"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８</w:t>
      </w:r>
      <w:r w:rsidRPr="00F01CF6">
        <w:rPr>
          <w:rFonts w:asciiTheme="minorEastAsia" w:hAnsiTheme="minorEastAsia" w:hint="eastAsia"/>
          <w:sz w:val="15"/>
          <w:szCs w:val="15"/>
        </w:rPr>
        <w:t xml:space="preserve">）　</w:t>
      </w:r>
      <w:r w:rsidR="00AF6884" w:rsidRPr="00F01CF6">
        <w:rPr>
          <w:rFonts w:asciiTheme="minorEastAsia" w:hAnsiTheme="minorEastAsia" w:hint="eastAsia"/>
          <w:sz w:val="15"/>
          <w:szCs w:val="15"/>
        </w:rPr>
        <w:t>利用権</w:t>
      </w:r>
      <w:r w:rsidRPr="00F01CF6">
        <w:rPr>
          <w:rFonts w:asciiTheme="minorEastAsia" w:hAnsiTheme="minorEastAsia" w:hint="eastAsia"/>
          <w:sz w:val="15"/>
          <w:szCs w:val="15"/>
        </w:rPr>
        <w:t>の終了</w:t>
      </w:r>
    </w:p>
    <w:p w14:paraId="0333B175" w14:textId="77777777" w:rsidR="00FC0481" w:rsidRPr="00F01CF6" w:rsidRDefault="00B44FF5" w:rsidP="006F65C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天災地変その他甲及び乙並びに</w:t>
      </w:r>
      <w:r w:rsidR="00AF6884" w:rsidRPr="00F01CF6">
        <w:rPr>
          <w:rFonts w:asciiTheme="minorEastAsia" w:hAnsiTheme="minorEastAsia" w:hint="eastAsia"/>
          <w:sz w:val="15"/>
          <w:szCs w:val="15"/>
        </w:rPr>
        <w:t>地権者</w:t>
      </w:r>
      <w:r w:rsidRPr="00F01CF6">
        <w:rPr>
          <w:rFonts w:asciiTheme="minorEastAsia" w:hAnsiTheme="minorEastAsia" w:hint="eastAsia"/>
          <w:sz w:val="15"/>
          <w:szCs w:val="15"/>
        </w:rPr>
        <w:t>の責に帰すべからざる理由により当該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地の全部が滅失その他の</w:t>
      </w:r>
      <w:r w:rsidR="00AF6884" w:rsidRPr="00F01CF6">
        <w:rPr>
          <w:rFonts w:asciiTheme="minorEastAsia" w:hAnsiTheme="minorEastAsia" w:hint="eastAsia"/>
          <w:sz w:val="15"/>
          <w:szCs w:val="15"/>
        </w:rPr>
        <w:t>事由により使用及び収益をすることができなくなった場合には、</w:t>
      </w:r>
      <w:r w:rsidR="00FC0481" w:rsidRPr="00F01CF6">
        <w:rPr>
          <w:rFonts w:asciiTheme="minorEastAsia" w:hAnsiTheme="minorEastAsia" w:hint="eastAsia"/>
          <w:sz w:val="15"/>
          <w:szCs w:val="15"/>
        </w:rPr>
        <w:t>本計画の定めるところにより設定された</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は終</w:t>
      </w:r>
    </w:p>
    <w:p w14:paraId="70304E60" w14:textId="2B1FEF7F" w:rsidR="00B44FF5" w:rsidRPr="00F01CF6" w:rsidRDefault="00B44FF5" w:rsidP="00FC0481">
      <w:pPr>
        <w:adjustRightInd w:val="0"/>
        <w:snapToGrid w:val="0"/>
        <w:ind w:firstLineChars="300" w:firstLine="450"/>
        <w:rPr>
          <w:rFonts w:asciiTheme="minorEastAsia" w:hAnsiTheme="minorEastAsia"/>
          <w:sz w:val="15"/>
          <w:szCs w:val="15"/>
        </w:rPr>
      </w:pPr>
      <w:r w:rsidRPr="00F01CF6">
        <w:rPr>
          <w:rFonts w:asciiTheme="minorEastAsia" w:hAnsiTheme="minorEastAsia" w:hint="eastAsia"/>
          <w:sz w:val="15"/>
          <w:szCs w:val="15"/>
        </w:rPr>
        <w:t>了する。</w:t>
      </w:r>
    </w:p>
    <w:p w14:paraId="083BB855" w14:textId="14F9292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９</w:t>
      </w:r>
      <w:r w:rsidR="00FA69A6" w:rsidRPr="00F01CF6">
        <w:rPr>
          <w:rFonts w:asciiTheme="minorEastAsia" w:hAnsiTheme="minorEastAsia" w:hint="eastAsia"/>
          <w:sz w:val="15"/>
          <w:szCs w:val="15"/>
        </w:rPr>
        <w:t>）　当該農</w:t>
      </w:r>
      <w:r w:rsidRPr="00F01CF6">
        <w:rPr>
          <w:rFonts w:asciiTheme="minorEastAsia" w:hAnsiTheme="minorEastAsia" w:hint="eastAsia"/>
          <w:sz w:val="15"/>
          <w:szCs w:val="15"/>
        </w:rPr>
        <w:t>地の返還</w:t>
      </w:r>
    </w:p>
    <w:p w14:paraId="0F8B5E8B" w14:textId="7703F0F0" w:rsidR="00B44FF5" w:rsidRPr="00F01CF6" w:rsidRDefault="00B44FF5" w:rsidP="006F65C5">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ア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が終了したときは、乙は、その満了の日から３０日以内に、甲に対して当該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地を原状に回復して返還する。（附属物の取扱いについては</w:t>
      </w:r>
      <w:r w:rsidR="00C042CE" w:rsidRPr="00F01CF6">
        <w:rPr>
          <w:rFonts w:asciiTheme="minorEastAsia" w:hAnsiTheme="minorEastAsia" w:hint="eastAsia"/>
          <w:sz w:val="15"/>
          <w:szCs w:val="15"/>
        </w:rPr>
        <w:t>（</w:t>
      </w:r>
      <w:r w:rsidR="00C2674E" w:rsidRPr="00F01CF6">
        <w:rPr>
          <w:rFonts w:asciiTheme="minorEastAsia" w:hAnsiTheme="minorEastAsia" w:hint="eastAsia"/>
          <w:sz w:val="15"/>
          <w:szCs w:val="15"/>
        </w:rPr>
        <w:t>６</w:t>
      </w:r>
      <w:r w:rsidRPr="00F01CF6">
        <w:rPr>
          <w:rFonts w:asciiTheme="minorEastAsia" w:hAnsiTheme="minorEastAsia" w:hint="eastAsia"/>
          <w:sz w:val="15"/>
          <w:szCs w:val="15"/>
        </w:rPr>
        <w:t>)による。)ただし、災害その他の不可抗力、修繕若しくは改良行為又は当該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地の通常の利用によって生ずる形質の変更については、乙は、原状回復の義務を負わない。</w:t>
      </w:r>
    </w:p>
    <w:p w14:paraId="70B6C0DA" w14:textId="6195A9E4"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乙は、法令による権利の行使である場合を除き、当該</w:t>
      </w:r>
      <w:r w:rsidR="00BF2DED" w:rsidRPr="00F01CF6">
        <w:rPr>
          <w:rFonts w:asciiTheme="minorEastAsia" w:hAnsiTheme="minorEastAsia" w:hint="eastAsia"/>
          <w:sz w:val="15"/>
          <w:szCs w:val="15"/>
        </w:rPr>
        <w:t>農</w:t>
      </w:r>
      <w:r w:rsidRPr="00F01CF6">
        <w:rPr>
          <w:rFonts w:asciiTheme="minorEastAsia" w:hAnsiTheme="minorEastAsia" w:hint="eastAsia"/>
          <w:sz w:val="15"/>
          <w:szCs w:val="15"/>
        </w:rPr>
        <w:t>地の返還に際し、名目のいかんを問わず返還の代償を請求してはならない。</w:t>
      </w:r>
    </w:p>
    <w:p w14:paraId="2E115A8A" w14:textId="2287937A"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10</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に関する事項の変更の禁止</w:t>
      </w:r>
    </w:p>
    <w:p w14:paraId="6ACB36F9"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甲及び乙は、本計画に定めるところにより設定又は移転される権利に関する事項は変更しないものとする。ただし、甲、乙及び県が協議の上、真にやむを得ないと認められる場合は、この限りでない。</w:t>
      </w:r>
    </w:p>
    <w:p w14:paraId="1108DC4E" w14:textId="4631728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11</w:t>
      </w:r>
      <w:r w:rsidRPr="00F01CF6">
        <w:rPr>
          <w:rFonts w:asciiTheme="minorEastAsia" w:hAnsiTheme="minorEastAsia" w:hint="eastAsia"/>
          <w:sz w:val="15"/>
          <w:szCs w:val="15"/>
        </w:rPr>
        <w:t>）　権利取得者の責務</w:t>
      </w:r>
    </w:p>
    <w:p w14:paraId="1BF85AE7" w14:textId="31F8504E"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乙は、本計画の定めるところに従い、当該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地を効率的</w:t>
      </w:r>
      <w:r w:rsidR="00025C6D" w:rsidRPr="00F01CF6">
        <w:rPr>
          <w:rFonts w:asciiTheme="minorEastAsia" w:hAnsiTheme="minorEastAsia" w:hint="eastAsia"/>
          <w:sz w:val="15"/>
          <w:szCs w:val="15"/>
        </w:rPr>
        <w:t>かつ</w:t>
      </w:r>
      <w:r w:rsidRPr="00F01CF6">
        <w:rPr>
          <w:rFonts w:asciiTheme="minorEastAsia" w:hAnsiTheme="minorEastAsia" w:hint="eastAsia"/>
          <w:sz w:val="15"/>
          <w:szCs w:val="15"/>
        </w:rPr>
        <w:t>適正に利用しなければならない。</w:t>
      </w:r>
    </w:p>
    <w:p w14:paraId="7B9CFF00" w14:textId="6EAE1781" w:rsidR="00B44FF5" w:rsidRPr="00F01CF6" w:rsidRDefault="00B44FF5" w:rsidP="006F65C5">
      <w:pPr>
        <w:adjustRightInd w:val="0"/>
        <w:snapToGrid w:val="0"/>
        <w:ind w:left="750" w:hangingChars="500" w:hanging="750"/>
        <w:rPr>
          <w:rFonts w:asciiTheme="minorEastAsia" w:hAnsiTheme="minorEastAsia"/>
          <w:sz w:val="15"/>
          <w:szCs w:val="15"/>
        </w:rPr>
      </w:pPr>
      <w:r w:rsidRPr="00F01CF6">
        <w:rPr>
          <w:rFonts w:asciiTheme="minorEastAsia" w:hAnsiTheme="minorEastAsia" w:hint="eastAsia"/>
          <w:sz w:val="15"/>
          <w:szCs w:val="15"/>
        </w:rPr>
        <w:t xml:space="preserve">　　　　イ　乙は</w:t>
      </w:r>
      <w:r w:rsidR="00C97633">
        <w:rPr>
          <w:rFonts w:asciiTheme="minorEastAsia" w:hAnsiTheme="minorEastAsia" w:hint="eastAsia"/>
          <w:sz w:val="15"/>
          <w:szCs w:val="15"/>
        </w:rPr>
        <w:t>､</w:t>
      </w:r>
      <w:r w:rsidRPr="00F01CF6">
        <w:rPr>
          <w:rFonts w:asciiTheme="minorEastAsia" w:hAnsiTheme="minorEastAsia" w:hint="eastAsia"/>
          <w:sz w:val="15"/>
          <w:szCs w:val="15"/>
        </w:rPr>
        <w:t>甲から農地中間管理事業の推進に関する法律</w:t>
      </w:r>
      <w:r w:rsidR="00C97633">
        <w:rPr>
          <w:rFonts w:asciiTheme="minorEastAsia" w:hAnsiTheme="minorEastAsia" w:hint="eastAsia"/>
          <w:sz w:val="15"/>
          <w:szCs w:val="15"/>
        </w:rPr>
        <w:t>(</w:t>
      </w:r>
      <w:r w:rsidRPr="00F01CF6">
        <w:rPr>
          <w:rFonts w:asciiTheme="minorEastAsia" w:hAnsiTheme="minorEastAsia" w:hint="eastAsia"/>
          <w:sz w:val="15"/>
          <w:szCs w:val="15"/>
        </w:rPr>
        <w:t>平成25年法律第101号</w:t>
      </w:r>
      <w:r w:rsidR="00C97633">
        <w:rPr>
          <w:rFonts w:asciiTheme="minorEastAsia" w:hAnsiTheme="minorEastAsia" w:hint="eastAsia"/>
          <w:sz w:val="15"/>
          <w:szCs w:val="15"/>
        </w:rPr>
        <w:t>)</w:t>
      </w:r>
      <w:r w:rsidRPr="00F01CF6">
        <w:rPr>
          <w:rFonts w:asciiTheme="minorEastAsia" w:hAnsiTheme="minorEastAsia" w:hint="eastAsia"/>
          <w:sz w:val="15"/>
          <w:szCs w:val="15"/>
        </w:rPr>
        <w:t>第21条第１項の規定により、</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の設定等を受けた農用地等の利用の状況の報告を求められた場合には、甲に報告しなければならない。</w:t>
      </w:r>
    </w:p>
    <w:p w14:paraId="50EFA8AC" w14:textId="15A8EC22" w:rsidR="00B44FF5" w:rsidRPr="00F01CF6" w:rsidRDefault="00B44FF5" w:rsidP="00B44FF5">
      <w:pPr>
        <w:adjustRightInd w:val="0"/>
        <w:snapToGrid w:val="0"/>
        <w:rPr>
          <w:rFonts w:asciiTheme="minorEastAsia" w:hAnsiTheme="minorEastAsia"/>
          <w:sz w:val="15"/>
          <w:szCs w:val="15"/>
        </w:rPr>
      </w:pPr>
      <w:bookmarkStart w:id="0" w:name="_Hlk190099672"/>
      <w:r w:rsidRPr="00F01CF6">
        <w:rPr>
          <w:rFonts w:asciiTheme="minorEastAsia" w:hAnsiTheme="minorEastAsia" w:hint="eastAsia"/>
          <w:sz w:val="15"/>
          <w:szCs w:val="15"/>
        </w:rPr>
        <w:t>（</w:t>
      </w:r>
      <w:r w:rsidR="00115007" w:rsidRPr="00F01CF6">
        <w:rPr>
          <w:rFonts w:asciiTheme="minorEastAsia" w:hAnsiTheme="minorEastAsia" w:hint="eastAsia"/>
          <w:sz w:val="15"/>
          <w:szCs w:val="15"/>
        </w:rPr>
        <w:t>12</w:t>
      </w:r>
      <w:r w:rsidRPr="00F01CF6">
        <w:rPr>
          <w:rFonts w:asciiTheme="minorEastAsia" w:hAnsiTheme="minorEastAsia" w:hint="eastAsia"/>
          <w:sz w:val="15"/>
          <w:szCs w:val="15"/>
        </w:rPr>
        <w:t xml:space="preserve">）　</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 xml:space="preserve">の解除　</w:t>
      </w:r>
    </w:p>
    <w:p w14:paraId="1526AA20" w14:textId="52F650DB"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甲は、</w:t>
      </w:r>
      <w:r w:rsidR="00EB5F9B" w:rsidRPr="00EB5F9B">
        <w:rPr>
          <w:rFonts w:asciiTheme="minorEastAsia" w:hAnsiTheme="minorEastAsia" w:hint="eastAsia"/>
          <w:color w:val="FF0000"/>
          <w:sz w:val="15"/>
          <w:szCs w:val="15"/>
        </w:rPr>
        <w:t>乙が</w:t>
      </w:r>
      <w:r w:rsidR="00EB5F9B">
        <w:rPr>
          <w:rFonts w:asciiTheme="minorEastAsia" w:hAnsiTheme="minorEastAsia" w:hint="eastAsia"/>
          <w:sz w:val="15"/>
          <w:szCs w:val="15"/>
        </w:rPr>
        <w:t>次のいずれかに</w:t>
      </w:r>
      <w:r w:rsidRPr="00F01CF6">
        <w:rPr>
          <w:rFonts w:asciiTheme="minorEastAsia" w:hAnsiTheme="minorEastAsia" w:hint="eastAsia"/>
          <w:sz w:val="15"/>
          <w:szCs w:val="15"/>
        </w:rPr>
        <w:t>該当するときは、当該</w:t>
      </w:r>
      <w:r w:rsidR="00EF01ED" w:rsidRPr="00F01CF6">
        <w:rPr>
          <w:rFonts w:asciiTheme="minorEastAsia" w:hAnsiTheme="minorEastAsia" w:hint="eastAsia"/>
          <w:sz w:val="15"/>
          <w:szCs w:val="15"/>
        </w:rPr>
        <w:t>農</w:t>
      </w:r>
      <w:r w:rsidRPr="00F01CF6">
        <w:rPr>
          <w:rFonts w:asciiTheme="minorEastAsia" w:hAnsiTheme="minorEastAsia" w:hint="eastAsia"/>
          <w:sz w:val="15"/>
          <w:szCs w:val="15"/>
        </w:rPr>
        <w:t>地に係る</w:t>
      </w:r>
      <w:r w:rsidR="00915029" w:rsidRPr="00F01CF6">
        <w:rPr>
          <w:rFonts w:asciiTheme="minorEastAsia" w:hAnsiTheme="minorEastAsia" w:hint="eastAsia"/>
          <w:sz w:val="15"/>
          <w:szCs w:val="15"/>
        </w:rPr>
        <w:t>利用権</w:t>
      </w:r>
      <w:r w:rsidRPr="00F01CF6">
        <w:rPr>
          <w:rFonts w:asciiTheme="minorEastAsia" w:hAnsiTheme="minorEastAsia" w:hint="eastAsia"/>
          <w:sz w:val="15"/>
          <w:szCs w:val="15"/>
        </w:rPr>
        <w:t>を解除することができる。</w:t>
      </w:r>
    </w:p>
    <w:p w14:paraId="075946B9" w14:textId="4333541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ア　当該農地を適正に利用していないと認められるとき。</w:t>
      </w:r>
    </w:p>
    <w:p w14:paraId="06FAEA6C" w14:textId="77777777"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イ　正当な理由がなくて農地中間管理事業の推進に関する法律（平成25年法律第101号）第21条第1項の規定による報告をしないとき。</w:t>
      </w:r>
    </w:p>
    <w:p w14:paraId="62FFE216" w14:textId="77777777" w:rsidR="00B44FF5"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ウ　正当な理由なく賃料を支払わないときその他信義に反した行為をしたとき。</w:t>
      </w:r>
    </w:p>
    <w:p w14:paraId="745EB9A6" w14:textId="309B6711" w:rsidR="00D82497" w:rsidRDefault="00C97633" w:rsidP="00B44FF5">
      <w:pPr>
        <w:adjustRightInd w:val="0"/>
        <w:snapToGrid w:val="0"/>
        <w:rPr>
          <w:rFonts w:asciiTheme="minorEastAsia" w:hAnsiTheme="minorEastAsia"/>
          <w:sz w:val="15"/>
          <w:szCs w:val="15"/>
        </w:rPr>
      </w:pPr>
      <w:r>
        <w:rPr>
          <w:rFonts w:asciiTheme="minorEastAsia" w:hAnsiTheme="minorEastAsia" w:hint="eastAsia"/>
          <w:sz w:val="15"/>
          <w:szCs w:val="15"/>
        </w:rPr>
        <w:t xml:space="preserve">　　　</w:t>
      </w:r>
      <w:r w:rsidRPr="00EB5F9B">
        <w:rPr>
          <w:rFonts w:asciiTheme="minorEastAsia" w:hAnsiTheme="minorEastAsia" w:hint="eastAsia"/>
          <w:color w:val="FF0000"/>
          <w:sz w:val="15"/>
          <w:szCs w:val="15"/>
        </w:rPr>
        <w:t xml:space="preserve">　エ　農地法その他の農業に関する法令</w:t>
      </w:r>
      <w:r w:rsidR="001B0B12" w:rsidRPr="00EB5F9B">
        <w:rPr>
          <w:rFonts w:asciiTheme="minorEastAsia" w:hAnsiTheme="minorEastAsia" w:hint="eastAsia"/>
          <w:color w:val="FF0000"/>
          <w:sz w:val="15"/>
          <w:szCs w:val="15"/>
        </w:rPr>
        <w:t>に違反した</w:t>
      </w:r>
      <w:r w:rsidRPr="00EB5F9B">
        <w:rPr>
          <w:rFonts w:asciiTheme="minorEastAsia" w:hAnsiTheme="minorEastAsia" w:hint="eastAsia"/>
          <w:color w:val="FF0000"/>
          <w:sz w:val="15"/>
          <w:szCs w:val="15"/>
        </w:rPr>
        <w:t>事実が判明し、</w:t>
      </w:r>
      <w:r w:rsidR="00D82497" w:rsidRPr="00EB5F9B">
        <w:rPr>
          <w:rFonts w:asciiTheme="minorEastAsia" w:hAnsiTheme="minorEastAsia" w:hint="eastAsia"/>
          <w:color w:val="FF0000"/>
          <w:sz w:val="15"/>
          <w:szCs w:val="15"/>
        </w:rPr>
        <w:t>農地を適切に管理できない者であると判断されたとき。</w:t>
      </w:r>
    </w:p>
    <w:p w14:paraId="0D915052" w14:textId="3D07EEBE"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w:t>
      </w:r>
      <w:r w:rsidR="00C97633" w:rsidRPr="00EB5F9B">
        <w:rPr>
          <w:rFonts w:asciiTheme="minorEastAsia" w:hAnsiTheme="minorEastAsia" w:hint="eastAsia"/>
          <w:color w:val="FF0000"/>
          <w:sz w:val="15"/>
          <w:szCs w:val="15"/>
        </w:rPr>
        <w:t>オ</w:t>
      </w:r>
      <w:r w:rsidR="00C97633">
        <w:rPr>
          <w:rFonts w:asciiTheme="minorEastAsia" w:hAnsiTheme="minorEastAsia" w:hint="eastAsia"/>
          <w:sz w:val="15"/>
          <w:szCs w:val="15"/>
        </w:rPr>
        <w:t xml:space="preserve">　</w:t>
      </w:r>
      <w:r w:rsidRPr="00F01CF6">
        <w:rPr>
          <w:rFonts w:asciiTheme="minorEastAsia" w:hAnsiTheme="minorEastAsia" w:hint="eastAsia"/>
          <w:sz w:val="15"/>
          <w:szCs w:val="15"/>
        </w:rPr>
        <w:t>その他民法及び関連法規に定める解除事由に該当したとき</w:t>
      </w:r>
      <w:bookmarkEnd w:id="0"/>
      <w:r w:rsidRPr="00F01CF6">
        <w:rPr>
          <w:rFonts w:asciiTheme="minorEastAsia" w:hAnsiTheme="minorEastAsia" w:hint="eastAsia"/>
          <w:sz w:val="15"/>
          <w:szCs w:val="15"/>
        </w:rPr>
        <w:t>。</w:t>
      </w:r>
    </w:p>
    <w:p w14:paraId="1AC3039A" w14:textId="338412B4"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13</w:t>
      </w:r>
      <w:r w:rsidRPr="00F01CF6">
        <w:rPr>
          <w:rFonts w:asciiTheme="minorEastAsia" w:hAnsiTheme="minorEastAsia" w:hint="eastAsia"/>
          <w:sz w:val="15"/>
          <w:szCs w:val="15"/>
        </w:rPr>
        <w:t>）  個人情報の取扱について</w:t>
      </w:r>
    </w:p>
    <w:p w14:paraId="466DEC0F" w14:textId="1091BAED"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本計画の記載内容について、県、市</w:t>
      </w:r>
      <w:r w:rsidR="0040195D">
        <w:rPr>
          <w:rFonts w:asciiTheme="minorEastAsia" w:hAnsiTheme="minorEastAsia" w:hint="eastAsia"/>
          <w:sz w:val="15"/>
          <w:szCs w:val="15"/>
        </w:rPr>
        <w:t>町</w:t>
      </w:r>
      <w:r w:rsidRPr="00F01CF6">
        <w:rPr>
          <w:rFonts w:asciiTheme="minorEastAsia" w:hAnsiTheme="minorEastAsia" w:hint="eastAsia"/>
          <w:sz w:val="15"/>
          <w:szCs w:val="15"/>
        </w:rPr>
        <w:t>等関係</w:t>
      </w:r>
      <w:r w:rsidRPr="00F53704">
        <w:rPr>
          <w:rFonts w:asciiTheme="minorEastAsia" w:hAnsiTheme="minorEastAsia" w:hint="eastAsia"/>
          <w:sz w:val="15"/>
          <w:szCs w:val="15"/>
        </w:rPr>
        <w:t>機関</w:t>
      </w:r>
      <w:r w:rsidR="00E530F0" w:rsidRPr="00F53704">
        <w:rPr>
          <w:rFonts w:asciiTheme="minorEastAsia" w:hAnsiTheme="minorEastAsia" w:hint="eastAsia"/>
          <w:sz w:val="15"/>
          <w:szCs w:val="15"/>
        </w:rPr>
        <w:t>及び地権者</w:t>
      </w:r>
      <w:r w:rsidRPr="00F53704">
        <w:rPr>
          <w:rFonts w:asciiTheme="minorEastAsia" w:hAnsiTheme="minorEastAsia" w:hint="eastAsia"/>
          <w:sz w:val="15"/>
          <w:szCs w:val="15"/>
        </w:rPr>
        <w:t>に情報提供</w:t>
      </w:r>
      <w:r w:rsidRPr="00F01CF6">
        <w:rPr>
          <w:rFonts w:asciiTheme="minorEastAsia" w:hAnsiTheme="minorEastAsia" w:hint="eastAsia"/>
          <w:sz w:val="15"/>
          <w:szCs w:val="15"/>
        </w:rPr>
        <w:t>をする場合がある。</w:t>
      </w:r>
    </w:p>
    <w:p w14:paraId="0205CF5F" w14:textId="40F8B358"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14</w:t>
      </w:r>
      <w:r w:rsidRPr="00F01CF6">
        <w:rPr>
          <w:rFonts w:asciiTheme="minorEastAsia" w:hAnsiTheme="minorEastAsia" w:hint="eastAsia"/>
          <w:sz w:val="15"/>
          <w:szCs w:val="15"/>
        </w:rPr>
        <w:t>）　機構関連事業について</w:t>
      </w:r>
    </w:p>
    <w:p w14:paraId="33F133C6" w14:textId="7B128182"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甲が農地中間管理権を有している農地については、土地改良法(昭和24年法律第195号）第87条の3第1項の土地改良事業が行われることがある。</w:t>
      </w:r>
    </w:p>
    <w:p w14:paraId="475BF89D" w14:textId="529CBDF3" w:rsidR="00B44FF5" w:rsidRPr="00F01CF6"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w:t>
      </w:r>
      <w:r w:rsidR="00115007" w:rsidRPr="00F01CF6">
        <w:rPr>
          <w:rFonts w:asciiTheme="minorEastAsia" w:hAnsiTheme="minorEastAsia" w:hint="eastAsia"/>
          <w:sz w:val="15"/>
          <w:szCs w:val="15"/>
        </w:rPr>
        <w:t>15</w:t>
      </w:r>
      <w:r w:rsidRPr="00F01CF6">
        <w:rPr>
          <w:rFonts w:asciiTheme="minorEastAsia" w:hAnsiTheme="minorEastAsia" w:hint="eastAsia"/>
          <w:sz w:val="15"/>
          <w:szCs w:val="15"/>
        </w:rPr>
        <w:t>）　その他</w:t>
      </w:r>
    </w:p>
    <w:p w14:paraId="2E5D8D08" w14:textId="77777777" w:rsidR="00B44FF5" w:rsidRDefault="00B44FF5" w:rsidP="00B44FF5">
      <w:pPr>
        <w:adjustRightInd w:val="0"/>
        <w:snapToGrid w:val="0"/>
        <w:rPr>
          <w:rFonts w:asciiTheme="minorEastAsia" w:hAnsiTheme="minorEastAsia"/>
          <w:sz w:val="15"/>
          <w:szCs w:val="15"/>
        </w:rPr>
      </w:pPr>
      <w:r w:rsidRPr="00F01CF6">
        <w:rPr>
          <w:rFonts w:asciiTheme="minorEastAsia" w:hAnsiTheme="minorEastAsia" w:hint="eastAsia"/>
          <w:sz w:val="15"/>
          <w:szCs w:val="15"/>
        </w:rPr>
        <w:t xml:space="preserve">　　　　本計画に定めのない事項及び本計画に関し疑義が生じたときは、甲、乙及び県が協議して定める。</w:t>
      </w:r>
    </w:p>
    <w:p w14:paraId="6B5DDA92" w14:textId="77777777" w:rsidR="00C97633" w:rsidRPr="00F01CF6" w:rsidRDefault="00C97633" w:rsidP="00B44FF5">
      <w:pPr>
        <w:adjustRightInd w:val="0"/>
        <w:snapToGrid w:val="0"/>
        <w:rPr>
          <w:rFonts w:asciiTheme="minorEastAsia" w:hAnsiTheme="minorEastAsia"/>
          <w:sz w:val="15"/>
          <w:szCs w:val="15"/>
        </w:rPr>
      </w:pPr>
    </w:p>
    <w:p w14:paraId="55F83842" w14:textId="77777777" w:rsidR="00B44FF5" w:rsidRPr="00F01CF6" w:rsidRDefault="00B44FF5" w:rsidP="00B44FF5">
      <w:pPr>
        <w:rPr>
          <w:rFonts w:asciiTheme="minorEastAsia" w:hAnsiTheme="minorEastAsia"/>
          <w:sz w:val="15"/>
          <w:szCs w:val="15"/>
        </w:rPr>
      </w:pPr>
    </w:p>
    <w:sectPr w:rsidR="00B44FF5" w:rsidRPr="00F01CF6"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3ACBB" w14:textId="77777777" w:rsidR="0015146A" w:rsidRDefault="0015146A" w:rsidP="0015146A">
      <w:r>
        <w:separator/>
      </w:r>
    </w:p>
  </w:endnote>
  <w:endnote w:type="continuationSeparator" w:id="0">
    <w:p w14:paraId="5DECA096" w14:textId="77777777" w:rsidR="0015146A" w:rsidRDefault="0015146A" w:rsidP="00151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2DB4A" w14:textId="77777777" w:rsidR="0015146A" w:rsidRDefault="0015146A" w:rsidP="0015146A">
      <w:r>
        <w:separator/>
      </w:r>
    </w:p>
  </w:footnote>
  <w:footnote w:type="continuationSeparator" w:id="0">
    <w:p w14:paraId="2D188A45" w14:textId="77777777" w:rsidR="0015146A" w:rsidRDefault="0015146A" w:rsidP="00151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FF5"/>
    <w:rsid w:val="00025C6D"/>
    <w:rsid w:val="000F1BFF"/>
    <w:rsid w:val="00115007"/>
    <w:rsid w:val="0015146A"/>
    <w:rsid w:val="00172BAC"/>
    <w:rsid w:val="001B0B12"/>
    <w:rsid w:val="001E06BD"/>
    <w:rsid w:val="0020563D"/>
    <w:rsid w:val="0021424D"/>
    <w:rsid w:val="0040195D"/>
    <w:rsid w:val="004768E4"/>
    <w:rsid w:val="00632CF8"/>
    <w:rsid w:val="006F65C5"/>
    <w:rsid w:val="0071570A"/>
    <w:rsid w:val="0079133C"/>
    <w:rsid w:val="007F1065"/>
    <w:rsid w:val="008658CC"/>
    <w:rsid w:val="00882AFE"/>
    <w:rsid w:val="008B4CAC"/>
    <w:rsid w:val="008C72C9"/>
    <w:rsid w:val="00915029"/>
    <w:rsid w:val="00A2430E"/>
    <w:rsid w:val="00AF6884"/>
    <w:rsid w:val="00B44FF5"/>
    <w:rsid w:val="00B51704"/>
    <w:rsid w:val="00B73FF1"/>
    <w:rsid w:val="00BA4D6D"/>
    <w:rsid w:val="00BF2DED"/>
    <w:rsid w:val="00C013E1"/>
    <w:rsid w:val="00C042CE"/>
    <w:rsid w:val="00C2674E"/>
    <w:rsid w:val="00C524EA"/>
    <w:rsid w:val="00C97633"/>
    <w:rsid w:val="00CC3C96"/>
    <w:rsid w:val="00D55C37"/>
    <w:rsid w:val="00D82497"/>
    <w:rsid w:val="00DE564D"/>
    <w:rsid w:val="00E530F0"/>
    <w:rsid w:val="00EA3C35"/>
    <w:rsid w:val="00EB5F9B"/>
    <w:rsid w:val="00ED4916"/>
    <w:rsid w:val="00EF01ED"/>
    <w:rsid w:val="00F01CF6"/>
    <w:rsid w:val="00F53704"/>
    <w:rsid w:val="00F57E59"/>
    <w:rsid w:val="00F706EF"/>
    <w:rsid w:val="00FA69A6"/>
    <w:rsid w:val="00FC0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5C3FDE85"/>
  <w15:docId w15:val="{EFE875EC-F1F2-4F3D-96C9-52F0B11D9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46A"/>
    <w:pPr>
      <w:tabs>
        <w:tab w:val="center" w:pos="4252"/>
        <w:tab w:val="right" w:pos="8504"/>
      </w:tabs>
      <w:snapToGrid w:val="0"/>
    </w:pPr>
  </w:style>
  <w:style w:type="character" w:customStyle="1" w:styleId="a4">
    <w:name w:val="ヘッダー (文字)"/>
    <w:basedOn w:val="a0"/>
    <w:link w:val="a3"/>
    <w:uiPriority w:val="99"/>
    <w:rsid w:val="0015146A"/>
  </w:style>
  <w:style w:type="paragraph" w:styleId="a5">
    <w:name w:val="footer"/>
    <w:basedOn w:val="a"/>
    <w:link w:val="a6"/>
    <w:uiPriority w:val="99"/>
    <w:unhideWhenUsed/>
    <w:rsid w:val="0015146A"/>
    <w:pPr>
      <w:tabs>
        <w:tab w:val="center" w:pos="4252"/>
        <w:tab w:val="right" w:pos="8504"/>
      </w:tabs>
      <w:snapToGrid w:val="0"/>
    </w:pPr>
  </w:style>
  <w:style w:type="character" w:customStyle="1" w:styleId="a6">
    <w:name w:val="フッター (文字)"/>
    <w:basedOn w:val="a0"/>
    <w:link w:val="a5"/>
    <w:uiPriority w:val="99"/>
    <w:rsid w:val="0015146A"/>
  </w:style>
  <w:style w:type="paragraph" w:styleId="a7">
    <w:name w:val="Balloon Text"/>
    <w:basedOn w:val="a"/>
    <w:link w:val="a8"/>
    <w:uiPriority w:val="99"/>
    <w:semiHidden/>
    <w:unhideWhenUsed/>
    <w:rsid w:val="007157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57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396</Words>
  <Characters>2261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森田 佐知子</cp:lastModifiedBy>
  <cp:revision>4</cp:revision>
  <cp:lastPrinted>2024-09-27T09:05:00Z</cp:lastPrinted>
  <dcterms:created xsi:type="dcterms:W3CDTF">2025-02-10T08:30:00Z</dcterms:created>
  <dcterms:modified xsi:type="dcterms:W3CDTF">2025-04-03T06:34:00Z</dcterms:modified>
</cp:coreProperties>
</file>